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A503" w14:textId="77777777" w:rsidR="00911F91" w:rsidRPr="00C803FD" w:rsidRDefault="00911F91" w:rsidP="00911F91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ОБЩИНСКА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ИЗБИРАТЕЛНА КОМИСИЯ</w:t>
      </w:r>
      <w:r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САТОВЧА</w:t>
      </w:r>
    </w:p>
    <w:p w14:paraId="0B9A2DBF" w14:textId="77777777" w:rsidR="00911F91" w:rsidRPr="00CF1A81" w:rsidRDefault="00911F91" w:rsidP="00911F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pict w14:anchorId="7741D75B">
          <v:rect id="_x0000_i1025" style="width:0;height:1.5pt" o:hralign="center" o:hrstd="t" o:hr="t" fillcolor="#a0a0a0" stroked="f"/>
        </w:pict>
      </w:r>
    </w:p>
    <w:p w14:paraId="34D9C111" w14:textId="77777777" w:rsidR="00911F91" w:rsidRPr="008C7E66" w:rsidRDefault="00911F91" w:rsidP="00911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РЕШЕНИЕ 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№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148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-МИ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Сатовча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11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.2023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г. </w:t>
      </w:r>
    </w:p>
    <w:p w14:paraId="7B58B573" w14:textId="0C80BA10" w:rsidR="00911F91" w:rsidRDefault="00911F91" w:rsidP="00911F9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14:paraId="6900C1F4" w14:textId="7A5C2410" w:rsidR="00911F91" w:rsidRPr="00911F91" w:rsidRDefault="00911F91" w:rsidP="00911F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11F91">
        <w:rPr>
          <w:color w:val="333333"/>
        </w:rPr>
        <w:t xml:space="preserve">На основание </w:t>
      </w:r>
      <w:r w:rsidRPr="00911F91">
        <w:rPr>
          <w:color w:val="333333"/>
        </w:rPr>
        <w:t>У</w:t>
      </w:r>
      <w:r w:rsidRPr="00911F91">
        <w:rPr>
          <w:color w:val="333333"/>
        </w:rPr>
        <w:t>казателно писмо на ЦИК с изх.№ МИ-15-1263/02.11.23г. и Решение №2599- НС 5.10.23г. на ЦИК и чл. 87 ол.1 т.1 и т.7 от ИК и Заповед № 753/3.11.23г на Вр.</w:t>
      </w:r>
      <w:r w:rsidRPr="00911F91">
        <w:rPr>
          <w:color w:val="333333"/>
        </w:rPr>
        <w:t xml:space="preserve"> </w:t>
      </w:r>
      <w:proofErr w:type="spellStart"/>
      <w:r w:rsidRPr="00911F91">
        <w:rPr>
          <w:color w:val="333333"/>
        </w:rPr>
        <w:t>Ид</w:t>
      </w:r>
      <w:proofErr w:type="spellEnd"/>
      <w:r w:rsidRPr="00911F91">
        <w:rPr>
          <w:color w:val="333333"/>
        </w:rPr>
        <w:t xml:space="preserve"> Кмета на община Сатовча</w:t>
      </w:r>
      <w:r>
        <w:rPr>
          <w:color w:val="333333"/>
        </w:rPr>
        <w:t>,</w:t>
      </w:r>
      <w:r w:rsidRPr="00911F91">
        <w:rPr>
          <w:color w:val="333333"/>
        </w:rPr>
        <w:t xml:space="preserve"> </w:t>
      </w:r>
    </w:p>
    <w:p w14:paraId="501D9EA0" w14:textId="55A06BC8" w:rsidR="00911F91" w:rsidRPr="00911F91" w:rsidRDefault="00911F91" w:rsidP="00911F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911F91">
        <w:rPr>
          <w:b/>
          <w:bCs/>
          <w:color w:val="333333"/>
        </w:rPr>
        <w:t>ОИК Сатовча</w:t>
      </w:r>
      <w:r w:rsidRPr="00911F91">
        <w:rPr>
          <w:b/>
          <w:bCs/>
          <w:color w:val="333333"/>
        </w:rPr>
        <w:t xml:space="preserve"> </w:t>
      </w:r>
      <w:r w:rsidRPr="00911F91">
        <w:rPr>
          <w:b/>
          <w:bCs/>
          <w:color w:val="333333"/>
        </w:rPr>
        <w:t xml:space="preserve"> РЕШИ</w:t>
      </w:r>
    </w:p>
    <w:p w14:paraId="1B5B3300" w14:textId="01583677" w:rsidR="00911F91" w:rsidRPr="00911F91" w:rsidRDefault="00911F91" w:rsidP="00911F9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11F91">
        <w:rPr>
          <w:color w:val="333333"/>
        </w:rPr>
        <w:t>Закрива ПСИК № 014200023 с обхват селата Вълкосел, Боголин и Фъргово</w:t>
      </w:r>
      <w:r>
        <w:rPr>
          <w:color w:val="333333"/>
        </w:rPr>
        <w:t>;</w:t>
      </w:r>
    </w:p>
    <w:p w14:paraId="14C0366F" w14:textId="302E2941" w:rsidR="00911F91" w:rsidRPr="00911F91" w:rsidRDefault="00911F91" w:rsidP="00911F9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11F91">
        <w:rPr>
          <w:color w:val="333333"/>
        </w:rPr>
        <w:t>Променя обхвата на ПСИК № 014200024 като за втория тур на местните избори за 5.11.2003г. същата е с обхват селата Кочан и Боголин</w:t>
      </w:r>
      <w:r>
        <w:rPr>
          <w:color w:val="333333"/>
        </w:rPr>
        <w:t>;</w:t>
      </w:r>
    </w:p>
    <w:p w14:paraId="2CF4F2FA" w14:textId="0187F575" w:rsidR="00911F91" w:rsidRPr="00911F91" w:rsidRDefault="00911F91" w:rsidP="00911F9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11F91">
        <w:rPr>
          <w:color w:val="333333"/>
        </w:rPr>
        <w:t xml:space="preserve">Настоящото решение да се съобщи незабавно на </w:t>
      </w:r>
      <w:r>
        <w:rPr>
          <w:color w:val="333333"/>
        </w:rPr>
        <w:t xml:space="preserve">отдел </w:t>
      </w:r>
      <w:r w:rsidRPr="00911F91">
        <w:rPr>
          <w:color w:val="333333"/>
        </w:rPr>
        <w:t>Информационно обслужване за сведение.</w:t>
      </w:r>
    </w:p>
    <w:p w14:paraId="4C1A3291" w14:textId="77777777" w:rsidR="00911F91" w:rsidRDefault="00911F91" w:rsidP="00911F91">
      <w:pPr>
        <w:pStyle w:val="a3"/>
        <w:shd w:val="clear" w:color="auto" w:fill="FFFFFF"/>
        <w:spacing w:before="0" w:beforeAutospacing="0" w:after="150" w:afterAutospacing="0"/>
        <w:ind w:left="420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14:paraId="56372B01" w14:textId="77777777" w:rsidR="00911F91" w:rsidRDefault="00911F91" w:rsidP="00911F91">
      <w:pPr>
        <w:pStyle w:val="a3"/>
        <w:shd w:val="clear" w:color="auto" w:fill="FFFFFF"/>
        <w:spacing w:before="0" w:beforeAutospacing="0" w:after="150" w:afterAutospacing="0"/>
        <w:ind w:left="420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14:paraId="139EEEDC" w14:textId="6F70BB2C" w:rsidR="00911F91" w:rsidRDefault="00911F91" w:rsidP="00911F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D5AB1">
        <w:rPr>
          <w:color w:val="333333"/>
        </w:rPr>
        <w:t xml:space="preserve">Председател: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2D5AB1">
        <w:rPr>
          <w:color w:val="333333"/>
        </w:rPr>
        <w:t>Секретар:</w:t>
      </w:r>
    </w:p>
    <w:p w14:paraId="533E284A" w14:textId="52C98696" w:rsidR="00911F91" w:rsidRDefault="00911F91" w:rsidP="00911F9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2D5AB1">
        <w:rPr>
          <w:color w:val="333333"/>
        </w:rPr>
        <w:t xml:space="preserve">Джеват </w:t>
      </w:r>
      <w:proofErr w:type="spellStart"/>
      <w:r w:rsidRPr="002D5AB1">
        <w:rPr>
          <w:color w:val="333333"/>
        </w:rPr>
        <w:t>Джамалов</w:t>
      </w:r>
      <w:proofErr w:type="spellEnd"/>
      <w:r w:rsidRPr="002D5AB1">
        <w:rPr>
          <w:color w:val="333333"/>
        </w:rPr>
        <w:t xml:space="preserve"> Дунчев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2D5AB1">
        <w:rPr>
          <w:color w:val="333333"/>
        </w:rPr>
        <w:t xml:space="preserve">Йосиф Манчев </w:t>
      </w:r>
      <w:proofErr w:type="spellStart"/>
      <w:r w:rsidRPr="002D5AB1">
        <w:rPr>
          <w:color w:val="333333"/>
        </w:rPr>
        <w:t>Барзев</w:t>
      </w:r>
      <w:proofErr w:type="spellEnd"/>
      <w:r w:rsidRPr="002D5AB1">
        <w:rPr>
          <w:color w:val="333333"/>
        </w:rPr>
        <w:t xml:space="preserve"> </w:t>
      </w:r>
    </w:p>
    <w:p w14:paraId="5D3F46AD" w14:textId="77777777" w:rsidR="00911F91" w:rsidRPr="003A6A03" w:rsidRDefault="00911F91" w:rsidP="00911F91">
      <w:pPr>
        <w:pStyle w:val="a3"/>
        <w:shd w:val="clear" w:color="auto" w:fill="FFFFFF"/>
        <w:spacing w:before="0" w:beforeAutospacing="0" w:after="150" w:afterAutospacing="0"/>
        <w:ind w:left="420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14:paraId="05D95FB1" w14:textId="77777777" w:rsidR="00911F91" w:rsidRDefault="00911F91"/>
    <w:sectPr w:rsidR="0091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F0930"/>
    <w:multiLevelType w:val="hybridMultilevel"/>
    <w:tmpl w:val="C332F8A0"/>
    <w:lvl w:ilvl="0" w:tplc="8AB4A8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9451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91"/>
    <w:rsid w:val="0091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1E94"/>
  <w15:chartTrackingRefBased/>
  <w15:docId w15:val="{6246DE80-9379-45C7-9118-899F45C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resh-title">
    <w:name w:val="resh-title"/>
    <w:basedOn w:val="a"/>
    <w:rsid w:val="0091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</cp:revision>
  <cp:lastPrinted>2023-11-03T16:07:00Z</cp:lastPrinted>
  <dcterms:created xsi:type="dcterms:W3CDTF">2023-11-03T16:04:00Z</dcterms:created>
  <dcterms:modified xsi:type="dcterms:W3CDTF">2023-11-03T16:08:00Z</dcterms:modified>
</cp:coreProperties>
</file>