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5246">
        <w:rPr>
          <w:rFonts w:ascii="Times New Roman" w:hAnsi="Times New Roman" w:cs="Times New Roman"/>
          <w:sz w:val="24"/>
          <w:szCs w:val="24"/>
        </w:rPr>
        <w:t>О  Б  Щ  И  Н  С  К  А     И  З  Б  И  Р  А  Т  Е  Л  Н  А     К  О  М  И  С  И  Я</w:t>
      </w:r>
    </w:p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5246">
        <w:rPr>
          <w:rFonts w:ascii="Times New Roman" w:hAnsi="Times New Roman" w:cs="Times New Roman"/>
          <w:sz w:val="24"/>
          <w:szCs w:val="24"/>
        </w:rPr>
        <w:t>ОБЩИНА САТОВЧА, ОБЛАСТ БЛАГОЕВГРАД</w:t>
      </w:r>
    </w:p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524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5246">
        <w:rPr>
          <w:rFonts w:ascii="Times New Roman" w:hAnsi="Times New Roman" w:cs="Times New Roman"/>
          <w:sz w:val="24"/>
          <w:szCs w:val="24"/>
        </w:rPr>
        <w:t>РЕШЕНИЕ</w:t>
      </w:r>
    </w:p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5246">
        <w:rPr>
          <w:rFonts w:ascii="Times New Roman" w:hAnsi="Times New Roman" w:cs="Times New Roman"/>
          <w:sz w:val="24"/>
          <w:szCs w:val="24"/>
        </w:rPr>
        <w:t>№</w:t>
      </w:r>
      <w:r w:rsidRPr="00D30D9D">
        <w:rPr>
          <w:rFonts w:ascii="Times New Roman" w:hAnsi="Times New Roman" w:cs="Times New Roman"/>
          <w:sz w:val="24"/>
          <w:szCs w:val="24"/>
        </w:rPr>
        <w:t xml:space="preserve"> </w:t>
      </w:r>
      <w:r w:rsidR="00D30D9D" w:rsidRPr="00D30D9D">
        <w:rPr>
          <w:rFonts w:ascii="Times New Roman" w:hAnsi="Times New Roman" w:cs="Times New Roman"/>
          <w:sz w:val="24"/>
          <w:szCs w:val="24"/>
        </w:rPr>
        <w:t>3</w:t>
      </w:r>
      <w:r w:rsidRPr="00D30D9D">
        <w:rPr>
          <w:rFonts w:ascii="Times New Roman" w:hAnsi="Times New Roman" w:cs="Times New Roman"/>
          <w:sz w:val="24"/>
          <w:szCs w:val="24"/>
        </w:rPr>
        <w:t>2</w:t>
      </w:r>
      <w:r w:rsidRPr="00BE5246">
        <w:rPr>
          <w:rFonts w:ascii="Times New Roman" w:hAnsi="Times New Roman" w:cs="Times New Roman"/>
          <w:sz w:val="24"/>
          <w:szCs w:val="24"/>
        </w:rPr>
        <w:t>-МИ</w:t>
      </w:r>
    </w:p>
    <w:p w:rsid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E5246">
        <w:rPr>
          <w:rFonts w:ascii="Times New Roman" w:hAnsi="Times New Roman" w:cs="Times New Roman"/>
          <w:sz w:val="24"/>
          <w:szCs w:val="24"/>
        </w:rPr>
        <w:t>Сатовча,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5246">
        <w:rPr>
          <w:rFonts w:ascii="Times New Roman" w:hAnsi="Times New Roman" w:cs="Times New Roman"/>
          <w:sz w:val="24"/>
          <w:szCs w:val="24"/>
        </w:rPr>
        <w:t>.09.2015г.</w:t>
      </w:r>
    </w:p>
    <w:p w:rsidR="00BE5246" w:rsidRPr="00BE5246" w:rsidRDefault="00BE5246" w:rsidP="00BE524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23737" w:rsidRPr="00C23737" w:rsidRDefault="00C23737" w:rsidP="00BE5246">
      <w:pPr>
        <w:shd w:val="clear" w:color="auto" w:fill="FFFFFF"/>
        <w:spacing w:after="125" w:line="25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color w:val="333333"/>
          <w:sz w:val="18"/>
        </w:rPr>
        <w:t>   </w:t>
      </w: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color w:val="333333"/>
          <w:sz w:val="18"/>
        </w:rPr>
        <w:t>ОТНОСНО</w:t>
      </w: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 xml:space="preserve">: Приемане решение относно броя и номерата на изборните райони в Община 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>Сатовча</w:t>
      </w: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>.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 xml:space="preserve">На основание чл. 87, ал.1, т. 1 т.3 от Изборния кодекс и решение № 1962 –МИ на ЦИК от 07.09.2015г. при спазване на </w:t>
      </w:r>
      <w:proofErr w:type="spellStart"/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>законоустановения</w:t>
      </w:r>
      <w:proofErr w:type="spellEnd"/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 xml:space="preserve"> кворум, Общинска избирателна комисия – 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>Сатовча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Р Е Ш И :</w:t>
      </w: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Община Сатовча за един многомандатен изборен район с номер 0142</w:t>
      </w:r>
      <w:r w:rsidR="00EE52ED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65440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, съгласно ЕКАТТЕ, за избор на общински съветници на местните избори на 25.10.2015 г. в Община Сатовча.</w:t>
      </w: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Определя територията на Община Сатовча за един </w:t>
      </w:r>
      <w:proofErr w:type="spellStart"/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едномандаден</w:t>
      </w:r>
      <w:proofErr w:type="spellEnd"/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избирателен район с номер 0142</w:t>
      </w:r>
      <w:r w:rsidR="00EE52ED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65440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, съгласно ЕКАТТЕ за избор на Кмет на община на местните избори на 25.10.2015 г. в Община Сатовча.</w:t>
      </w:r>
    </w:p>
    <w:p w:rsidR="00BE5246" w:rsidRPr="00BE5246" w:rsidRDefault="00BE5246" w:rsidP="00BE5246">
      <w:pPr>
        <w:pStyle w:val="a7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Боголин за един едномандатен избирателен район с номер 014204707, съгласно ЕКАТТЕ , за избор за кмет на кметство с. Боголин  на местните избори на 25.10.2015 г. в Община Сатовча.</w:t>
      </w: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Ваклиново за един едномандатен избирателен район с номер 014210046, съгласно ЕКАТТЕ, за избор за кмет на кметство с. Ваклиново на местните избори на 25.10.2015 г. в Община Сатовча.</w:t>
      </w:r>
    </w:p>
    <w:p w:rsidR="00BE5246" w:rsidRPr="00BE5246" w:rsidRDefault="00BE5246" w:rsidP="00BE5246">
      <w:pPr>
        <w:pStyle w:val="a7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Вълкосел за един едномандатен избирателен район с номер 014212499, съгласно ЕКАТТЕ, за избор за кмет на кметство с. Вълкосел на местните избори на 25.10.2015 г. в Община Сатовча</w:t>
      </w:r>
      <w:r w:rsidR="00BE5246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.</w:t>
      </w: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Годешево за един едномандатен избирателен район с номер 014215312, съгласно ЕКАТТЕ, за избор за кмет на кметство с. Годешево на местните избори на 25.10.2015 г. в Община Сатовча.</w:t>
      </w:r>
    </w:p>
    <w:p w:rsidR="00BE5246" w:rsidRPr="00BE5246" w:rsidRDefault="00BE5246" w:rsidP="00BE5246">
      <w:pPr>
        <w:pStyle w:val="a7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5132B9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Долен за един едномандатен избирателен район с номер 014221868, съгласно ЕКАТТЕ, за избор за кмет на кметство с. Долен на местните избори на 25.10.2015 г. в Община Сатовча.</w:t>
      </w:r>
    </w:p>
    <w:p w:rsidR="00C23737" w:rsidRPr="005132B9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Жижево за един едномандатен избирателен район с номер 014229372, съгласно ЕКАТТЕ, за избор за кмет на кметство с. Жижево на местните избори на 25.10.2015 г. в Община Сатовча.</w:t>
      </w:r>
    </w:p>
    <w:p w:rsidR="00C23737" w:rsidRPr="00C23737" w:rsidRDefault="00C23737" w:rsidP="005132B9">
      <w:pPr>
        <w:shd w:val="clear" w:color="auto" w:fill="FFFFFF"/>
        <w:spacing w:after="125" w:line="250" w:lineRule="atLeast"/>
        <w:ind w:left="426" w:hanging="426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 </w:t>
      </w:r>
      <w:r w:rsid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9.   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Определя територията на кметство с.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Кочан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за един едномандатен избирателен район с номер 01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4239089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Кочан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 на местните избори на 25.10.2015 г. в Община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.</w:t>
      </w:r>
    </w:p>
    <w:p w:rsidR="005132B9" w:rsidRPr="005132B9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с.Крибул за един едномандатен избирателен район с номер</w:t>
      </w:r>
    </w:p>
    <w:p w:rsidR="00C23737" w:rsidRPr="00BE5246" w:rsidRDefault="00C23737" w:rsidP="005132B9">
      <w:pPr>
        <w:pStyle w:val="a7"/>
        <w:numPr>
          <w:ilvl w:val="0"/>
          <w:numId w:val="16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 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01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4239726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Крибул на местните избори на 25.10.2015 г. в Община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.</w:t>
      </w: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4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4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Определя територията на кметство с. О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сина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за един едномандатен избирателен район с номер 01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4254225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Осина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на местните избори на 25.10.2015 г. в Община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Сатовча.</w:t>
      </w: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644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4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Определя територията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Плетена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за един едномандатен избирателен район с номер 01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4256740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Плетена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на местните избори на 25.10.2015 г. в Община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Сатовча.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 </w:t>
      </w:r>
    </w:p>
    <w:p w:rsidR="00BE5246" w:rsidRPr="00BE5246" w:rsidRDefault="00BE5246" w:rsidP="00BE5246">
      <w:pPr>
        <w:pStyle w:val="a7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BE5246" w:rsidRPr="005132B9" w:rsidRDefault="00BE5246" w:rsidP="00BE5246">
      <w:pPr>
        <w:pStyle w:val="a7"/>
        <w:shd w:val="clear" w:color="auto" w:fill="FFFFFF"/>
        <w:spacing w:after="125" w:line="250" w:lineRule="atLeast"/>
        <w:ind w:left="644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5132B9">
      <w:pPr>
        <w:pStyle w:val="a7"/>
        <w:numPr>
          <w:ilvl w:val="0"/>
          <w:numId w:val="14"/>
        </w:numPr>
        <w:shd w:val="clear" w:color="auto" w:fill="FFFFFF"/>
        <w:spacing w:before="100" w:beforeAutospacing="1" w:after="100" w:afterAutospacing="1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Определя територията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Слащен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за един едномандатен избирателен район с номер 01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4267270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Слащен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на местните избори на 25.10.2015 г. в Община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Сатовча.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 </w:t>
      </w:r>
    </w:p>
    <w:p w:rsidR="00BE5246" w:rsidRPr="005132B9" w:rsidRDefault="00BE5246" w:rsidP="00BE5246">
      <w:pPr>
        <w:pStyle w:val="a7"/>
        <w:shd w:val="clear" w:color="auto" w:fill="FFFFFF"/>
        <w:spacing w:before="100" w:beforeAutospacing="1" w:after="100" w:afterAutospacing="1" w:line="250" w:lineRule="atLeast"/>
        <w:ind w:left="644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C23737" w:rsidRPr="00BE5246" w:rsidRDefault="00C23737" w:rsidP="00C2373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Определя територията на кметство с. </w:t>
      </w:r>
      <w:r w:rsid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Туховища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за един едномандатен избирателен район с номер 01</w:t>
      </w:r>
      <w:r w:rsid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4273519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</w:t>
      </w:r>
      <w:r w:rsid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Туховища</w:t>
      </w:r>
      <w:r w:rsidRPr="00C23737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на местните избори на 25.10.2015 г. в Община </w:t>
      </w:r>
      <w:r w:rsid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Сатовча.</w:t>
      </w:r>
    </w:p>
    <w:p w:rsidR="00C23737" w:rsidRPr="005132B9" w:rsidRDefault="00C23737" w:rsidP="005132B9">
      <w:pPr>
        <w:pStyle w:val="a7"/>
        <w:numPr>
          <w:ilvl w:val="0"/>
          <w:numId w:val="14"/>
        </w:num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Определя територията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Фъргово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за един едномандатен избирателен район с номер 01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4276203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, съгласно ЕКАТТЕ, за избор за кмет на кметство с.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Фъргово</w:t>
      </w:r>
      <w:r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 на местните избори на 25.10.2015 г. в Община </w:t>
      </w:r>
      <w:r w:rsidR="005132B9" w:rsidRPr="005132B9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Сатовча.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b/>
          <w:bCs/>
          <w:color w:val="333333"/>
          <w:sz w:val="18"/>
        </w:rPr>
        <w:t>     Настоящето решение подлежи на обжалване в тридневен срок от обявяването му пред Централната избирателна комисия.</w:t>
      </w:r>
    </w:p>
    <w:p w:rsidR="000A2BBD" w:rsidRDefault="000A2BBD" w:rsidP="000A2BBD">
      <w:pPr>
        <w:ind w:firstLine="567"/>
        <w:jc w:val="both"/>
      </w:pPr>
    </w:p>
    <w:p w:rsidR="000A2BBD" w:rsidRPr="000A2BBD" w:rsidRDefault="000A2BBD" w:rsidP="000A2BBD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A2BBD">
        <w:rPr>
          <w:rFonts w:ascii="Times New Roman" w:hAnsi="Times New Roman" w:cs="Times New Roman"/>
          <w:sz w:val="24"/>
          <w:szCs w:val="24"/>
        </w:rPr>
        <w:t>Председател:</w:t>
      </w:r>
      <w:r w:rsidRPr="000A2BBD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0A2BBD" w:rsidRPr="000A2BBD" w:rsidRDefault="000A2BBD" w:rsidP="000A2BB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0A2BBD">
        <w:rPr>
          <w:rFonts w:ascii="Times New Roman" w:hAnsi="Times New Roman" w:cs="Times New Roman"/>
          <w:sz w:val="24"/>
          <w:szCs w:val="24"/>
        </w:rPr>
        <w:t>/Венцислав Варадинов Заимов/</w:t>
      </w:r>
    </w:p>
    <w:p w:rsidR="000A2BBD" w:rsidRPr="000A2BBD" w:rsidRDefault="000A2BBD" w:rsidP="000A2BB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A2BBD" w:rsidRPr="000A2BBD" w:rsidRDefault="000A2BBD" w:rsidP="000A2BBD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A2BBD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0A2BB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0A2BBD" w:rsidRPr="000A2BBD" w:rsidRDefault="000A2BBD" w:rsidP="000A2BB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A2BBD">
        <w:rPr>
          <w:rFonts w:ascii="Times New Roman" w:hAnsi="Times New Roman" w:cs="Times New Roman"/>
          <w:sz w:val="24"/>
          <w:szCs w:val="24"/>
        </w:rPr>
        <w:t>/Йосиф Манчев Барзев/</w:t>
      </w:r>
    </w:p>
    <w:p w:rsidR="00C23737" w:rsidRPr="00C23737" w:rsidRDefault="00C23737" w:rsidP="00C23737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>* Публикувано на 1</w:t>
      </w:r>
      <w:r w:rsidR="005132B9">
        <w:rPr>
          <w:rFonts w:ascii="Helvetica" w:eastAsia="Times New Roman" w:hAnsi="Helvetica" w:cs="Helvetica"/>
          <w:color w:val="333333"/>
          <w:sz w:val="18"/>
          <w:szCs w:val="18"/>
        </w:rPr>
        <w:t>2</w:t>
      </w: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 xml:space="preserve">.09.2015 в </w:t>
      </w:r>
      <w:r w:rsidRPr="00B942FD">
        <w:rPr>
          <w:rFonts w:ascii="Helvetica" w:eastAsia="Times New Roman" w:hAnsi="Helvetica" w:cs="Helvetica"/>
          <w:sz w:val="18"/>
          <w:szCs w:val="18"/>
        </w:rPr>
        <w:t>1</w:t>
      </w:r>
      <w:r w:rsidR="00B942FD" w:rsidRPr="00B942FD">
        <w:rPr>
          <w:rFonts w:ascii="Helvetica" w:eastAsia="Times New Roman" w:hAnsi="Helvetica" w:cs="Helvetica"/>
          <w:sz w:val="18"/>
          <w:szCs w:val="18"/>
        </w:rPr>
        <w:t>8</w:t>
      </w:r>
      <w:r w:rsidRPr="00B942FD">
        <w:rPr>
          <w:rFonts w:ascii="Helvetica" w:eastAsia="Times New Roman" w:hAnsi="Helvetica" w:cs="Helvetica"/>
          <w:sz w:val="18"/>
          <w:szCs w:val="18"/>
        </w:rPr>
        <w:t>:</w:t>
      </w:r>
      <w:r w:rsidR="00B942FD" w:rsidRPr="00B942FD">
        <w:rPr>
          <w:rFonts w:ascii="Helvetica" w:eastAsia="Times New Roman" w:hAnsi="Helvetica" w:cs="Helvetica"/>
          <w:sz w:val="18"/>
          <w:szCs w:val="18"/>
        </w:rPr>
        <w:t>50</w:t>
      </w:r>
      <w:r w:rsidRPr="00C23737">
        <w:rPr>
          <w:rFonts w:ascii="Helvetica" w:eastAsia="Times New Roman" w:hAnsi="Helvetica" w:cs="Helvetica"/>
          <w:color w:val="333333"/>
          <w:sz w:val="18"/>
          <w:szCs w:val="18"/>
        </w:rPr>
        <w:t xml:space="preserve"> часа</w:t>
      </w:r>
    </w:p>
    <w:p w:rsidR="00FA71DE" w:rsidRDefault="00FA71DE"/>
    <w:sectPr w:rsidR="00FA71DE" w:rsidSect="005132B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A01"/>
    <w:multiLevelType w:val="hybridMultilevel"/>
    <w:tmpl w:val="6C1E4340"/>
    <w:lvl w:ilvl="0" w:tplc="CA467470">
      <w:start w:val="1"/>
      <w:numFmt w:val="decimal"/>
      <w:lvlText w:val="%1."/>
      <w:lvlJc w:val="left"/>
      <w:pPr>
        <w:ind w:left="45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3608BA"/>
    <w:multiLevelType w:val="multilevel"/>
    <w:tmpl w:val="D9FC33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C56AA"/>
    <w:multiLevelType w:val="multilevel"/>
    <w:tmpl w:val="F3C445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A6E99"/>
    <w:multiLevelType w:val="multilevel"/>
    <w:tmpl w:val="865038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B610C"/>
    <w:multiLevelType w:val="multilevel"/>
    <w:tmpl w:val="AF5623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57410"/>
    <w:multiLevelType w:val="multilevel"/>
    <w:tmpl w:val="D14291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B06F22"/>
    <w:multiLevelType w:val="multilevel"/>
    <w:tmpl w:val="533CB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31DFE"/>
    <w:multiLevelType w:val="multilevel"/>
    <w:tmpl w:val="8F067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1D1514"/>
    <w:multiLevelType w:val="multilevel"/>
    <w:tmpl w:val="B310E2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3F2622"/>
    <w:multiLevelType w:val="multilevel"/>
    <w:tmpl w:val="4B4045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70542"/>
    <w:multiLevelType w:val="multilevel"/>
    <w:tmpl w:val="C82A6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2D3F1D"/>
    <w:multiLevelType w:val="multilevel"/>
    <w:tmpl w:val="A4EC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5A2FD8"/>
    <w:multiLevelType w:val="multilevel"/>
    <w:tmpl w:val="60CA8E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DB47F0"/>
    <w:multiLevelType w:val="multilevel"/>
    <w:tmpl w:val="BBA09E5C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6B3DED"/>
    <w:multiLevelType w:val="multilevel"/>
    <w:tmpl w:val="BDAAD1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485720"/>
    <w:multiLevelType w:val="multilevel"/>
    <w:tmpl w:val="48BA5D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14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23737"/>
    <w:rsid w:val="000A2BBD"/>
    <w:rsid w:val="000F26FE"/>
    <w:rsid w:val="005132B9"/>
    <w:rsid w:val="00634071"/>
    <w:rsid w:val="00A22942"/>
    <w:rsid w:val="00B942FD"/>
    <w:rsid w:val="00BE5246"/>
    <w:rsid w:val="00C23737"/>
    <w:rsid w:val="00D30D9D"/>
    <w:rsid w:val="00E7425A"/>
    <w:rsid w:val="00EE52ED"/>
    <w:rsid w:val="00FA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737"/>
  </w:style>
  <w:style w:type="paragraph" w:styleId="a3">
    <w:name w:val="Normal (Web)"/>
    <w:basedOn w:val="a"/>
    <w:uiPriority w:val="99"/>
    <w:semiHidden/>
    <w:unhideWhenUsed/>
    <w:rsid w:val="00C2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3737"/>
    <w:rPr>
      <w:b/>
      <w:bCs/>
    </w:rPr>
  </w:style>
  <w:style w:type="character" w:styleId="a5">
    <w:name w:val="Emphasis"/>
    <w:basedOn w:val="a0"/>
    <w:uiPriority w:val="20"/>
    <w:qFormat/>
    <w:rsid w:val="00C23737"/>
    <w:rPr>
      <w:i/>
      <w:iCs/>
    </w:rPr>
  </w:style>
  <w:style w:type="character" w:styleId="a6">
    <w:name w:val="Hyperlink"/>
    <w:basedOn w:val="a0"/>
    <w:uiPriority w:val="99"/>
    <w:semiHidden/>
    <w:unhideWhenUsed/>
    <w:rsid w:val="00C2373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32B9"/>
    <w:pPr>
      <w:ind w:left="720"/>
      <w:contextualSpacing/>
    </w:pPr>
  </w:style>
  <w:style w:type="paragraph" w:styleId="a8">
    <w:name w:val="No Spacing"/>
    <w:uiPriority w:val="1"/>
    <w:qFormat/>
    <w:rsid w:val="00BE52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cp:lastPrinted>2015-09-12T15:13:00Z</cp:lastPrinted>
  <dcterms:created xsi:type="dcterms:W3CDTF">2015-09-12T13:46:00Z</dcterms:created>
  <dcterms:modified xsi:type="dcterms:W3CDTF">2015-09-12T15:13:00Z</dcterms:modified>
</cp:coreProperties>
</file>